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50" w:rsidRPr="00EB689A" w:rsidRDefault="00EB689A">
      <w:pPr>
        <w:rPr>
          <w:b/>
        </w:rPr>
      </w:pPr>
      <w:r w:rsidRPr="00EB689A">
        <w:rPr>
          <w:b/>
        </w:rPr>
        <w:t>EOC Unit 12:  Acids and Bases</w:t>
      </w:r>
    </w:p>
    <w:p w:rsidR="00EB689A" w:rsidRDefault="00EB689A"/>
    <w:p w:rsidR="00EB689A" w:rsidRDefault="00EB689A" w:rsidP="00EB689A">
      <w:pPr>
        <w:pStyle w:val="ListParagraph"/>
        <w:numPr>
          <w:ilvl w:val="0"/>
          <w:numId w:val="1"/>
        </w:numPr>
      </w:pPr>
      <w:r>
        <w:t>Comparison of acid and bases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620"/>
        <w:gridCol w:w="2013"/>
        <w:gridCol w:w="1795"/>
        <w:gridCol w:w="1530"/>
      </w:tblGrid>
      <w:tr w:rsidR="00EB689A" w:rsidTr="00EB689A">
        <w:tc>
          <w:tcPr>
            <w:tcW w:w="895" w:type="dxa"/>
          </w:tcPr>
          <w:p w:rsidR="00EB689A" w:rsidRDefault="00EB689A" w:rsidP="00EB689A"/>
        </w:tc>
        <w:tc>
          <w:tcPr>
            <w:tcW w:w="1620" w:type="dxa"/>
          </w:tcPr>
          <w:p w:rsidR="00EB689A" w:rsidRDefault="00EB689A" w:rsidP="00EB689A">
            <w:r>
              <w:t>pH</w:t>
            </w:r>
          </w:p>
        </w:tc>
        <w:tc>
          <w:tcPr>
            <w:tcW w:w="2013" w:type="dxa"/>
          </w:tcPr>
          <w:p w:rsidR="00EB689A" w:rsidRDefault="00EB689A" w:rsidP="00EB689A">
            <w:r>
              <w:t>Litmus</w:t>
            </w:r>
          </w:p>
        </w:tc>
        <w:tc>
          <w:tcPr>
            <w:tcW w:w="1795" w:type="dxa"/>
          </w:tcPr>
          <w:p w:rsidR="00EB689A" w:rsidRDefault="00EB689A" w:rsidP="00EB689A">
            <w:proofErr w:type="spellStart"/>
            <w:r>
              <w:t>Phenolphathalein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EB689A" w:rsidRDefault="00EB689A" w:rsidP="00EB689A">
            <w:r>
              <w:t>formula</w:t>
            </w:r>
          </w:p>
        </w:tc>
      </w:tr>
      <w:tr w:rsidR="00EB689A" w:rsidTr="00EB689A">
        <w:tc>
          <w:tcPr>
            <w:tcW w:w="895" w:type="dxa"/>
          </w:tcPr>
          <w:p w:rsidR="00EB689A" w:rsidRDefault="00EB689A" w:rsidP="00EB689A">
            <w:r>
              <w:t>Acid</w:t>
            </w:r>
          </w:p>
          <w:p w:rsidR="00EB689A" w:rsidRDefault="00EB689A" w:rsidP="00EB689A"/>
        </w:tc>
        <w:tc>
          <w:tcPr>
            <w:tcW w:w="1620" w:type="dxa"/>
          </w:tcPr>
          <w:p w:rsidR="00EB689A" w:rsidRDefault="00EB689A" w:rsidP="00EB689A"/>
        </w:tc>
        <w:tc>
          <w:tcPr>
            <w:tcW w:w="2013" w:type="dxa"/>
          </w:tcPr>
          <w:p w:rsidR="00EB689A" w:rsidRDefault="00EB689A" w:rsidP="00EB689A"/>
        </w:tc>
        <w:tc>
          <w:tcPr>
            <w:tcW w:w="1795" w:type="dxa"/>
          </w:tcPr>
          <w:p w:rsidR="00EB689A" w:rsidRDefault="00EB689A" w:rsidP="00EB689A"/>
          <w:p w:rsidR="00EB689A" w:rsidRPr="00EB689A" w:rsidRDefault="00EB689A" w:rsidP="00EB689A">
            <w:pPr>
              <w:rPr>
                <w:i/>
              </w:rPr>
            </w:pPr>
            <w:r>
              <w:rPr>
                <w:i/>
              </w:rPr>
              <w:t>colorless</w:t>
            </w:r>
          </w:p>
        </w:tc>
        <w:tc>
          <w:tcPr>
            <w:tcW w:w="1530" w:type="dxa"/>
          </w:tcPr>
          <w:p w:rsidR="00EB689A" w:rsidRDefault="00EB689A" w:rsidP="00EB689A"/>
        </w:tc>
      </w:tr>
      <w:tr w:rsidR="00EB689A" w:rsidTr="00EB689A">
        <w:tc>
          <w:tcPr>
            <w:tcW w:w="895" w:type="dxa"/>
          </w:tcPr>
          <w:p w:rsidR="00EB689A" w:rsidRDefault="00EB689A" w:rsidP="00EB689A">
            <w:r>
              <w:t>Base</w:t>
            </w:r>
          </w:p>
          <w:p w:rsidR="00EB689A" w:rsidRDefault="00EB689A" w:rsidP="00EB689A"/>
        </w:tc>
        <w:tc>
          <w:tcPr>
            <w:tcW w:w="1620" w:type="dxa"/>
          </w:tcPr>
          <w:p w:rsidR="00EB689A" w:rsidRDefault="00EB689A" w:rsidP="00EB689A"/>
        </w:tc>
        <w:tc>
          <w:tcPr>
            <w:tcW w:w="2013" w:type="dxa"/>
          </w:tcPr>
          <w:p w:rsidR="00EB689A" w:rsidRDefault="00EB689A" w:rsidP="00EB689A"/>
        </w:tc>
        <w:tc>
          <w:tcPr>
            <w:tcW w:w="1795" w:type="dxa"/>
          </w:tcPr>
          <w:p w:rsidR="00EB689A" w:rsidRDefault="00EB689A" w:rsidP="00EB689A"/>
          <w:p w:rsidR="00EB689A" w:rsidRPr="00EB689A" w:rsidRDefault="00EB689A" w:rsidP="00EB689A">
            <w:pPr>
              <w:rPr>
                <w:i/>
              </w:rPr>
            </w:pPr>
            <w:r w:rsidRPr="00EB689A">
              <w:rPr>
                <w:i/>
              </w:rPr>
              <w:t>pink</w:t>
            </w:r>
            <w:bookmarkStart w:id="0" w:name="_GoBack"/>
            <w:bookmarkEnd w:id="0"/>
          </w:p>
        </w:tc>
        <w:tc>
          <w:tcPr>
            <w:tcW w:w="1530" w:type="dxa"/>
          </w:tcPr>
          <w:p w:rsidR="00EB689A" w:rsidRDefault="00EB689A" w:rsidP="00EB689A"/>
        </w:tc>
      </w:tr>
    </w:tbl>
    <w:p w:rsidR="00EB689A" w:rsidRDefault="00EB689A" w:rsidP="00EB689A"/>
    <w:sectPr w:rsidR="00EB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1F4D"/>
    <w:multiLevelType w:val="hybridMultilevel"/>
    <w:tmpl w:val="027C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A"/>
    <w:rsid w:val="0024524E"/>
    <w:rsid w:val="00343350"/>
    <w:rsid w:val="00E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3BBA"/>
  <w15:chartTrackingRefBased/>
  <w15:docId w15:val="{0B526CD2-7EC5-4E8F-8CF0-A1BB8E53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9A"/>
    <w:pPr>
      <w:ind w:left="720"/>
      <w:contextualSpacing/>
    </w:pPr>
  </w:style>
  <w:style w:type="table" w:styleId="TableGrid">
    <w:name w:val="Table Grid"/>
    <w:basedOn w:val="TableNormal"/>
    <w:uiPriority w:val="39"/>
    <w:rsid w:val="00EB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2017-02-02T17:07:00Z</dcterms:created>
  <dcterms:modified xsi:type="dcterms:W3CDTF">2017-02-02T17:13:00Z</dcterms:modified>
</cp:coreProperties>
</file>